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000000" w:rsidRDefault="000C30CE">
      <w:pPr>
        <w:pStyle w:val="1"/>
      </w:pPr>
      <w:r>
        <w:fldChar w:fldCharType="begin"/>
      </w:r>
      <w:r>
        <w:instrText>HYPERLINK "garantF1://70349832.0"</w:instrText>
      </w:r>
      <w:r>
        <w:fldChar w:fldCharType="separate"/>
      </w:r>
      <w:r>
        <w:rPr>
          <w:rStyle w:val="a4"/>
          <w:b w:val="0"/>
          <w:bCs w:val="0"/>
        </w:rPr>
        <w:t>Письмо Минфина России и Федерального казначейства от 10 сентября 2013 г. NN 02-03-10/37209, 42-7.4-05/5.2-55</w:t>
      </w:r>
      <w:r>
        <w:rPr>
          <w:rStyle w:val="a4"/>
          <w:b w:val="0"/>
          <w:bCs w:val="0"/>
        </w:rPr>
        <w:t>4</w:t>
      </w:r>
      <w:r>
        <w:fldChar w:fldCharType="end"/>
      </w:r>
    </w:p>
    <w:p w:rsidR="00000000" w:rsidRDefault="000C30CE"/>
    <w:p w:rsidR="00000000" w:rsidRDefault="000C30CE">
      <w:proofErr w:type="gramStart"/>
      <w:r>
        <w:t>Министерство финансов Российской Федерации и</w:t>
      </w:r>
      <w:r>
        <w:t xml:space="preserve"> Федеральное казначейство в связи с поступающими обращениями организаций, лицевые счета которым открыты в территориальных органах Федерального казначейства или финансовых органах субъектов Российской Федерации (муниципальных образований) (далее - организац</w:t>
      </w:r>
      <w:r>
        <w:t>ии) о правомерности перечисления денежных средств, выдаваемых под отчет, на банковские счета сотрудников организаций в целях осуществления ими с использованием банковских карт оплаты расходов, связанных с деятельностью организации, а</w:t>
      </w:r>
      <w:proofErr w:type="gramEnd"/>
      <w:r>
        <w:t xml:space="preserve"> также компенсации сотр</w:t>
      </w:r>
      <w:r>
        <w:t>удникам документально подтвержденных расходов, сообщают.</w:t>
      </w:r>
    </w:p>
    <w:p w:rsidR="00000000" w:rsidRDefault="000C30CE">
      <w:hyperlink r:id="rId7" w:history="1">
        <w:r>
          <w:rPr>
            <w:rStyle w:val="a4"/>
          </w:rPr>
          <w:t>Положением</w:t>
        </w:r>
      </w:hyperlink>
      <w:r>
        <w:t xml:space="preserve"> об эмиссии банковских карт и об операциях, совершаемых с использованием платежных карт, утвержденным Банком России от 24.12.2004 N 266-П (далее - Поло</w:t>
      </w:r>
      <w:r>
        <w:t>жение N 266-П), установлен перечень операций, которые могут совершаться по банковским счетам юридических и физических лиц, открытым на основании договоров банковского счета, предусматривающих совершение операций с использованием банковских карт.</w:t>
      </w:r>
    </w:p>
    <w:p w:rsidR="00000000" w:rsidRDefault="000C30CE">
      <w:r>
        <w:t xml:space="preserve">Согласно </w:t>
      </w:r>
      <w:hyperlink r:id="rId8" w:history="1">
        <w:r>
          <w:rPr>
            <w:rStyle w:val="a4"/>
          </w:rPr>
          <w:t>Положению</w:t>
        </w:r>
      </w:hyperlink>
      <w:r>
        <w:t xml:space="preserve"> N 266-П юридическое лицо через уполномоченных им физических лиц может осуществлять по банковскому счету юридического лица с использованием банковских карт операции, связанные с деятельностью юридического лица, </w:t>
      </w:r>
      <w:r>
        <w:t>в том числе оплату расходов по поставке товаров, выполнению работ, оказанию услуг, оплату командировочных расходов, а также компенсацию сотрудникам документально подтвержденных расходов.</w:t>
      </w:r>
    </w:p>
    <w:p w:rsidR="00000000" w:rsidRDefault="000C30CE">
      <w:proofErr w:type="gramStart"/>
      <w:r>
        <w:t xml:space="preserve">При этом </w:t>
      </w:r>
      <w:hyperlink r:id="rId9" w:history="1">
        <w:r>
          <w:rPr>
            <w:rStyle w:val="a4"/>
          </w:rPr>
          <w:t>Правилами</w:t>
        </w:r>
      </w:hyperlink>
      <w:r>
        <w:t xml:space="preserve"> обеспечени</w:t>
      </w:r>
      <w:r>
        <w:t xml:space="preserve">я наличными деньгами организаций, лицевые счета которым открыты в территориальных органах Федерального казначейства, утвержденных </w:t>
      </w:r>
      <w:hyperlink r:id="rId10" w:history="1">
        <w:r>
          <w:rPr>
            <w:rStyle w:val="a4"/>
          </w:rPr>
          <w:t>приказом</w:t>
        </w:r>
      </w:hyperlink>
      <w:r>
        <w:t xml:space="preserve"> Министерства финансов Российской Федерации от 31.12.2010 N 199н (далее - Правила </w:t>
      </w:r>
      <w:r>
        <w:t>N 199н), установлен порядок выдачи сотрудникам организаций, лицевые счета которым открыты в территориальных органах Федерального казначейства, расчетных (дебетовых) карт (далее - карты организации) для оплаты расходов, связанных с деятельностью этих органи</w:t>
      </w:r>
      <w:r>
        <w:t>заций, со счетов</w:t>
      </w:r>
      <w:proofErr w:type="gramEnd"/>
      <w:r>
        <w:t xml:space="preserve">, </w:t>
      </w:r>
      <w:proofErr w:type="gramStart"/>
      <w:r>
        <w:t xml:space="preserve">открытых территориальным органам Федерального казначейства в кредитных организациях на балансовом </w:t>
      </w:r>
      <w:hyperlink r:id="rId11" w:history="1">
        <w:r>
          <w:rPr>
            <w:rStyle w:val="a4"/>
          </w:rPr>
          <w:t>счете N 40116</w:t>
        </w:r>
      </w:hyperlink>
      <w:r>
        <w:t xml:space="preserve"> "Средства для выплаты наличных денег и осуществления расчетов по отдельным операциям"</w:t>
      </w:r>
      <w:r>
        <w:t xml:space="preserve"> (далее - счет N 40116), Положения Правил N 199н в соответствии с </w:t>
      </w:r>
      <w:hyperlink r:id="rId12" w:history="1">
        <w:r>
          <w:rPr>
            <w:rStyle w:val="a4"/>
          </w:rPr>
          <w:t>письмом</w:t>
        </w:r>
      </w:hyperlink>
      <w:r>
        <w:t xml:space="preserve"> Министерства финансов Российской Федерации от 10.09.2012 N 02-03-10/3604 применяются также в отношении организаций, лицевые счета которым открыты </w:t>
      </w:r>
      <w:r>
        <w:t>в финансовых органах субъектов Российской Федерации</w:t>
      </w:r>
      <w:proofErr w:type="gramEnd"/>
      <w:r>
        <w:t xml:space="preserve"> (муниципальных образований).</w:t>
      </w:r>
    </w:p>
    <w:p w:rsidR="00000000" w:rsidRDefault="000C30CE">
      <w:r>
        <w:t xml:space="preserve">Учитывая положения </w:t>
      </w:r>
      <w:hyperlink r:id="rId13" w:history="1">
        <w:r>
          <w:rPr>
            <w:rStyle w:val="a4"/>
          </w:rPr>
          <w:t>Правил</w:t>
        </w:r>
      </w:hyperlink>
      <w:r>
        <w:t xml:space="preserve"> N 199н и </w:t>
      </w:r>
      <w:hyperlink r:id="rId14" w:history="1">
        <w:r>
          <w:rPr>
            <w:rStyle w:val="a4"/>
          </w:rPr>
          <w:t>Положения</w:t>
        </w:r>
      </w:hyperlink>
      <w:r>
        <w:t xml:space="preserve"> 266-П, по мнению Министерства финансов Российской Феде</w:t>
      </w:r>
      <w:r>
        <w:t>рации и Федерального казначейства, денежные средства, выдаваемые организациями под отчет своим сотрудникам в целях осуществления операций, связанных с оплатой расходов организации по поставкам товаров, выполнению работ, оказанию услуг, командировочными рас</w:t>
      </w:r>
      <w:r>
        <w:t xml:space="preserve">ходами, а также компенсацией сотрудникам документально подтвержденных расходов, подлежат перечислению на </w:t>
      </w:r>
      <w:hyperlink r:id="rId15" w:history="1">
        <w:r>
          <w:rPr>
            <w:rStyle w:val="a4"/>
          </w:rPr>
          <w:t>счета N 40116</w:t>
        </w:r>
      </w:hyperlink>
      <w:r>
        <w:t xml:space="preserve"> для осуществления указанных операций в соответствии с Правилами N 199н.</w:t>
      </w:r>
    </w:p>
    <w:p w:rsidR="00000000" w:rsidRDefault="000C30CE">
      <w:proofErr w:type="gramStart"/>
      <w:r>
        <w:t xml:space="preserve">Вместе с тем, исходя из </w:t>
      </w:r>
      <w:r>
        <w:t xml:space="preserve">положений </w:t>
      </w:r>
      <w:hyperlink r:id="rId16" w:history="1">
        <w:r>
          <w:rPr>
            <w:rStyle w:val="a4"/>
          </w:rPr>
          <w:t>Правил</w:t>
        </w:r>
      </w:hyperlink>
      <w:r>
        <w:t xml:space="preserve"> N 199н, при осуществлении организациями оплаты денежных обязательств, связанных с командировочными расходами либо компенсацией сотрудникам документально подтвержденных расходов </w:t>
      </w:r>
      <w:r>
        <w:lastRenderedPageBreak/>
        <w:t xml:space="preserve">с использованием карт </w:t>
      </w:r>
      <w:r>
        <w:t>организации, возникает необходимость в обеспечении указанными картами каждого сотрудника организации, направляемого в командировку, а для компенсации сотрудникам документально подтвержденных расходов - в получении наличных денег с использованием карты орга</w:t>
      </w:r>
      <w:r>
        <w:t>низации с последующей выдачей наличных</w:t>
      </w:r>
      <w:proofErr w:type="gramEnd"/>
      <w:r>
        <w:t xml:space="preserve"> денег сотруднику из кассы организации.</w:t>
      </w:r>
    </w:p>
    <w:p w:rsidR="00000000" w:rsidRDefault="000C30CE">
      <w:r>
        <w:t xml:space="preserve">При этом согласно </w:t>
      </w:r>
      <w:hyperlink r:id="rId17" w:history="1">
        <w:r>
          <w:rPr>
            <w:rStyle w:val="a4"/>
          </w:rPr>
          <w:t>Положению</w:t>
        </w:r>
      </w:hyperlink>
      <w:r>
        <w:t xml:space="preserve"> N 266-П физическое лицо вправе осуществлять по банковскому счету физического лица с использованием банковской кар</w:t>
      </w:r>
      <w:r>
        <w:t>ты (далее - карта физического лица) операции в валюте Российской Федерации, в отношении которых законодательством Российской Федерации не установлен запрет (ограничение) на их совершение.</w:t>
      </w:r>
    </w:p>
    <w:p w:rsidR="00000000" w:rsidRDefault="000C30CE">
      <w:bookmarkStart w:id="1" w:name="sub_101"/>
      <w:proofErr w:type="gramStart"/>
      <w:r>
        <w:t xml:space="preserve">Учитывая изложенное, в целях минимизации наличного денежного </w:t>
      </w:r>
      <w:r>
        <w:t>обращения, а также принимая во внимание нецелесообразность выдачи карт организации каждому сотруднику, направляемому в командировку, и специфику осуществления расходов, связанных с компенсацией сотрудникам документально подтвержденных расходов, Министерств</w:t>
      </w:r>
      <w:r>
        <w:t>о финансов Российской Федерации и Федеральное казначейство считают возможным перечисление средств на банковские счета физических лиц - сотрудников организаций в целях осуществления ими с использованием карт физических лиц</w:t>
      </w:r>
      <w:proofErr w:type="gramEnd"/>
      <w:r>
        <w:t>, выданных в рамках "зарплатных" пр</w:t>
      </w:r>
      <w:r>
        <w:t>оектов, оплаты командировочных расходов и компенсации сотрудникам документально подтвержденных расходов.</w:t>
      </w:r>
    </w:p>
    <w:bookmarkEnd w:id="1"/>
    <w:p w:rsidR="00000000" w:rsidRDefault="000C30CE">
      <w:r>
        <w:t xml:space="preserve">При этом, учитывая положения </w:t>
      </w:r>
      <w:hyperlink r:id="rId18" w:history="1">
        <w:r>
          <w:rPr>
            <w:rStyle w:val="a4"/>
          </w:rPr>
          <w:t>статьи 8</w:t>
        </w:r>
      </w:hyperlink>
      <w:r>
        <w:t xml:space="preserve"> Федерального закона от 06.12.2011 N 402-ФЗ "О бухгалтерском учете", в </w:t>
      </w:r>
      <w:r>
        <w:t>нормативном акте, определяющем учетную политику организации, по мнению Министерства финансов Российской Федерации и Федерального казначейства, должны быть предусмотрены положения, определяющие порядок расчетов с подотчетными лицами.</w:t>
      </w:r>
    </w:p>
    <w:p w:rsidR="00000000" w:rsidRDefault="000C30CE">
      <w:r>
        <w:t>Министерство финансов Р</w:t>
      </w:r>
      <w:r>
        <w:t>оссийской Федерации и. Федеральное казначейство просят финансовые органы субъектов Российской Федерации довести настоящее письмо до финансовых органов муниципальных образований, входящих в состав субъектов Российской Федерации.</w:t>
      </w:r>
    </w:p>
    <w:p w:rsidR="00000000" w:rsidRDefault="000C30CE"/>
    <w:tbl>
      <w:tblPr>
        <w:tblW w:w="0" w:type="auto"/>
        <w:tblInd w:w="108" w:type="dxa"/>
        <w:tblLook w:val="0000" w:firstRow="0" w:lastRow="0" w:firstColumn="0" w:lastColumn="0" w:noHBand="0" w:noVBand="0"/>
      </w:tblPr>
      <w:tblGrid>
        <w:gridCol w:w="6666"/>
        <w:gridCol w:w="3333"/>
      </w:tblGrid>
      <w:tr w:rsidR="00000000">
        <w:tblPrEx>
          <w:tblCellMar>
            <w:top w:w="0" w:type="dxa"/>
            <w:bottom w:w="0" w:type="dxa"/>
          </w:tblCellMar>
        </w:tblPrEx>
        <w:tc>
          <w:tcPr>
            <w:tcW w:w="6666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0C30CE">
            <w:pPr>
              <w:pStyle w:val="afff0"/>
            </w:pPr>
            <w:r>
              <w:t>Заместитель министра финанс</w:t>
            </w:r>
            <w:r>
              <w:t>ов</w:t>
            </w:r>
            <w:r>
              <w:br/>
              <w:t>Российской Федерации</w:t>
            </w:r>
          </w:p>
        </w:tc>
        <w:tc>
          <w:tcPr>
            <w:tcW w:w="3333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0C30CE">
            <w:pPr>
              <w:pStyle w:val="aff7"/>
              <w:jc w:val="right"/>
            </w:pPr>
            <w:r>
              <w:t>A.M. Лавров</w:t>
            </w:r>
          </w:p>
        </w:tc>
      </w:tr>
    </w:tbl>
    <w:p w:rsidR="00000000" w:rsidRDefault="000C30CE"/>
    <w:tbl>
      <w:tblPr>
        <w:tblW w:w="0" w:type="auto"/>
        <w:tblInd w:w="108" w:type="dxa"/>
        <w:tblLook w:val="0000" w:firstRow="0" w:lastRow="0" w:firstColumn="0" w:lastColumn="0" w:noHBand="0" w:noVBand="0"/>
      </w:tblPr>
      <w:tblGrid>
        <w:gridCol w:w="6666"/>
        <w:gridCol w:w="3333"/>
      </w:tblGrid>
      <w:tr w:rsidR="00000000">
        <w:tblPrEx>
          <w:tblCellMar>
            <w:top w:w="0" w:type="dxa"/>
            <w:bottom w:w="0" w:type="dxa"/>
          </w:tblCellMar>
        </w:tblPrEx>
        <w:tc>
          <w:tcPr>
            <w:tcW w:w="6666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0C30CE">
            <w:pPr>
              <w:pStyle w:val="afff0"/>
            </w:pPr>
            <w:r>
              <w:t>Руководитель</w:t>
            </w:r>
            <w:r>
              <w:br/>
              <w:t>Федерального казначейства</w:t>
            </w:r>
          </w:p>
        </w:tc>
        <w:tc>
          <w:tcPr>
            <w:tcW w:w="3333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0C30CE">
            <w:pPr>
              <w:pStyle w:val="aff7"/>
              <w:jc w:val="right"/>
            </w:pPr>
            <w:r>
              <w:t>Р.Е. Артюхин</w:t>
            </w:r>
          </w:p>
        </w:tc>
      </w:tr>
    </w:tbl>
    <w:p w:rsidR="000C30CE" w:rsidRDefault="000C30CE"/>
    <w:sectPr w:rsidR="000C30CE">
      <w:headerReference w:type="default" r:id="rId19"/>
      <w:pgSz w:w="11900" w:h="16800"/>
      <w:pgMar w:top="1440" w:right="800" w:bottom="1440" w:left="110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30CE" w:rsidRDefault="000C30CE" w:rsidP="00D04067">
      <w:r>
        <w:separator/>
      </w:r>
    </w:p>
  </w:endnote>
  <w:endnote w:type="continuationSeparator" w:id="0">
    <w:p w:rsidR="000C30CE" w:rsidRDefault="000C30CE" w:rsidP="00D040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30CE" w:rsidRDefault="000C30CE" w:rsidP="00D04067">
      <w:r>
        <w:separator/>
      </w:r>
    </w:p>
  </w:footnote>
  <w:footnote w:type="continuationSeparator" w:id="0">
    <w:p w:rsidR="000C30CE" w:rsidRDefault="000C30CE" w:rsidP="00D0406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4067" w:rsidRDefault="00D04067">
    <w:pPr>
      <w:pStyle w:val="affff0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1</w:t>
    </w:r>
    <w:r>
      <w:fldChar w:fldCharType="end"/>
    </w:r>
  </w:p>
  <w:p w:rsidR="00D04067" w:rsidRDefault="00D04067">
    <w:pPr>
      <w:pStyle w:val="affff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4067"/>
    <w:rsid w:val="000C30CE"/>
    <w:rsid w:val="00D040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paragraph" w:styleId="2">
    <w:name w:val="heading 2"/>
    <w:basedOn w:val="1"/>
    <w:next w:val="a"/>
    <w:link w:val="20"/>
    <w:uiPriority w:val="99"/>
    <w:qFormat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Pr>
      <w:color w:val="106BBE"/>
    </w:rPr>
  </w:style>
  <w:style w:type="character" w:customStyle="1" w:styleId="a5">
    <w:name w:val="Активная гипертекстовая ссылка"/>
    <w:basedOn w:val="a4"/>
    <w:uiPriority w:val="99"/>
    <w:rPr>
      <w:color w:val="106BBE"/>
      <w:u w:val="single"/>
    </w:rPr>
  </w:style>
  <w:style w:type="paragraph" w:customStyle="1" w:styleId="a6">
    <w:name w:val="Внимание"/>
    <w:basedOn w:val="a"/>
    <w:next w:val="a"/>
    <w:uiPriority w:val="99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7">
    <w:name w:val="Внимание: криминал!!"/>
    <w:basedOn w:val="a6"/>
    <w:next w:val="a"/>
    <w:uiPriority w:val="99"/>
  </w:style>
  <w:style w:type="paragraph" w:customStyle="1" w:styleId="a8">
    <w:name w:val="Внимание: недобросовестность!"/>
    <w:basedOn w:val="a6"/>
    <w:next w:val="a"/>
    <w:uiPriority w:val="99"/>
  </w:style>
  <w:style w:type="character" w:customStyle="1" w:styleId="a9">
    <w:name w:val="Выделение для Базового Поиска"/>
    <w:basedOn w:val="a3"/>
    <w:uiPriority w:val="99"/>
    <w:rPr>
      <w:b/>
      <w:bCs/>
      <w:color w:val="0058A9"/>
    </w:rPr>
  </w:style>
  <w:style w:type="character" w:customStyle="1" w:styleId="aa">
    <w:name w:val="Выделение для Базового Поиска (курсив)"/>
    <w:basedOn w:val="a9"/>
    <w:uiPriority w:val="99"/>
    <w:rPr>
      <w:b/>
      <w:bCs/>
      <w:i/>
      <w:iCs/>
      <w:color w:val="0058A9"/>
    </w:rPr>
  </w:style>
  <w:style w:type="paragraph" w:customStyle="1" w:styleId="ab">
    <w:name w:val="Дочерний элемент списка"/>
    <w:basedOn w:val="a"/>
    <w:next w:val="a"/>
    <w:uiPriority w:val="99"/>
    <w:pPr>
      <w:ind w:firstLine="0"/>
    </w:pPr>
    <w:rPr>
      <w:color w:val="868381"/>
      <w:sz w:val="20"/>
      <w:szCs w:val="20"/>
    </w:rPr>
  </w:style>
  <w:style w:type="paragraph" w:customStyle="1" w:styleId="ac">
    <w:name w:val="Основное меню (преемственное)"/>
    <w:basedOn w:val="a"/>
    <w:next w:val="a"/>
    <w:uiPriority w:val="99"/>
    <w:rPr>
      <w:rFonts w:ascii="Verdana" w:hAnsi="Verdana" w:cs="Verdana"/>
      <w:sz w:val="22"/>
      <w:szCs w:val="22"/>
    </w:rPr>
  </w:style>
  <w:style w:type="paragraph" w:customStyle="1" w:styleId="ad">
    <w:name w:val="Заголовок"/>
    <w:basedOn w:val="ac"/>
    <w:next w:val="a"/>
    <w:uiPriority w:val="99"/>
    <w:rPr>
      <w:b/>
      <w:bCs/>
      <w:color w:val="0058A9"/>
      <w:shd w:val="clear" w:color="auto" w:fill="E0DFE3"/>
    </w:rPr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Pr>
      <w:b/>
      <w:bCs/>
      <w:sz w:val="28"/>
      <w:szCs w:val="28"/>
    </w:rPr>
  </w:style>
  <w:style w:type="paragraph" w:customStyle="1" w:styleId="ae">
    <w:name w:val="Заголовок группы контролов"/>
    <w:basedOn w:val="a"/>
    <w:next w:val="a"/>
    <w:uiPriority w:val="99"/>
    <w:rPr>
      <w:b/>
      <w:bCs/>
      <w:color w:val="000000"/>
    </w:rPr>
  </w:style>
  <w:style w:type="paragraph" w:customStyle="1" w:styleId="af">
    <w:name w:val="Заголовок для информации об изменениях"/>
    <w:basedOn w:val="1"/>
    <w:next w:val="a"/>
    <w:uiPriority w:val="99"/>
    <w:pPr>
      <w:spacing w:before="0"/>
      <w:outlineLvl w:val="9"/>
    </w:pPr>
    <w:rPr>
      <w:b w:val="0"/>
      <w:bCs w:val="0"/>
      <w:sz w:val="18"/>
      <w:szCs w:val="18"/>
      <w:shd w:val="clear" w:color="auto" w:fill="FFFFFF"/>
    </w:rPr>
  </w:style>
  <w:style w:type="paragraph" w:customStyle="1" w:styleId="af0">
    <w:name w:val="Заголовок распахивающейся части диалога"/>
    <w:basedOn w:val="a"/>
    <w:next w:val="a"/>
    <w:uiPriority w:val="99"/>
    <w:rPr>
      <w:i/>
      <w:iCs/>
      <w:color w:val="000080"/>
      <w:sz w:val="22"/>
      <w:szCs w:val="22"/>
    </w:rPr>
  </w:style>
  <w:style w:type="character" w:customStyle="1" w:styleId="af1">
    <w:name w:val="Заголовок своего сообщения"/>
    <w:basedOn w:val="a3"/>
    <w:uiPriority w:val="99"/>
    <w:rPr>
      <w:b/>
      <w:bCs/>
      <w:color w:val="26282F"/>
    </w:rPr>
  </w:style>
  <w:style w:type="paragraph" w:customStyle="1" w:styleId="af2">
    <w:name w:val="Заголовок статьи"/>
    <w:basedOn w:val="a"/>
    <w:next w:val="a"/>
    <w:uiPriority w:val="99"/>
    <w:pPr>
      <w:ind w:left="1612" w:hanging="892"/>
    </w:pPr>
  </w:style>
  <w:style w:type="character" w:customStyle="1" w:styleId="af3">
    <w:name w:val="Заголовок чужого сообщения"/>
    <w:basedOn w:val="a3"/>
    <w:uiPriority w:val="99"/>
    <w:rPr>
      <w:b/>
      <w:bCs/>
      <w:color w:val="FF0000"/>
    </w:rPr>
  </w:style>
  <w:style w:type="paragraph" w:customStyle="1" w:styleId="af4">
    <w:name w:val="Заголовок ЭР (левое окно)"/>
    <w:basedOn w:val="a"/>
    <w:next w:val="a"/>
    <w:uiPriority w:val="99"/>
    <w:pPr>
      <w:spacing w:before="300" w:after="250"/>
      <w:ind w:firstLine="0"/>
      <w:jc w:val="center"/>
    </w:pPr>
    <w:rPr>
      <w:b/>
      <w:bCs/>
      <w:color w:val="26282F"/>
      <w:sz w:val="26"/>
      <w:szCs w:val="26"/>
    </w:rPr>
  </w:style>
  <w:style w:type="paragraph" w:customStyle="1" w:styleId="af5">
    <w:name w:val="Заголовок ЭР (правое окно)"/>
    <w:basedOn w:val="af4"/>
    <w:next w:val="a"/>
    <w:uiPriority w:val="99"/>
    <w:pPr>
      <w:spacing w:after="0"/>
      <w:jc w:val="left"/>
    </w:pPr>
  </w:style>
  <w:style w:type="paragraph" w:customStyle="1" w:styleId="af6">
    <w:name w:val="Интерактивный заголовок"/>
    <w:basedOn w:val="ad"/>
    <w:next w:val="a"/>
    <w:uiPriority w:val="99"/>
    <w:rPr>
      <w:u w:val="single"/>
    </w:rPr>
  </w:style>
  <w:style w:type="paragraph" w:customStyle="1" w:styleId="af7">
    <w:name w:val="Текст информации об изменениях"/>
    <w:basedOn w:val="a"/>
    <w:next w:val="a"/>
    <w:uiPriority w:val="99"/>
    <w:rPr>
      <w:color w:val="353842"/>
      <w:sz w:val="18"/>
      <w:szCs w:val="18"/>
    </w:rPr>
  </w:style>
  <w:style w:type="paragraph" w:customStyle="1" w:styleId="af8">
    <w:name w:val="Информация об изменениях"/>
    <w:basedOn w:val="af7"/>
    <w:next w:val="a"/>
    <w:uiPriority w:val="99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9">
    <w:name w:val="Текст (справка)"/>
    <w:basedOn w:val="a"/>
    <w:next w:val="a"/>
    <w:uiPriority w:val="99"/>
    <w:pPr>
      <w:ind w:left="170" w:right="170" w:firstLine="0"/>
      <w:jc w:val="left"/>
    </w:pPr>
  </w:style>
  <w:style w:type="paragraph" w:customStyle="1" w:styleId="afa">
    <w:name w:val="Комментарий"/>
    <w:basedOn w:val="af9"/>
    <w:next w:val="a"/>
    <w:uiPriority w:val="99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b">
    <w:name w:val="Информация об изменениях документа"/>
    <w:basedOn w:val="afa"/>
    <w:next w:val="a"/>
    <w:uiPriority w:val="99"/>
    <w:rPr>
      <w:i/>
      <w:iCs/>
    </w:rPr>
  </w:style>
  <w:style w:type="paragraph" w:customStyle="1" w:styleId="afc">
    <w:name w:val="Текст (лев. подпись)"/>
    <w:basedOn w:val="a"/>
    <w:next w:val="a"/>
    <w:uiPriority w:val="99"/>
    <w:pPr>
      <w:ind w:firstLine="0"/>
      <w:jc w:val="left"/>
    </w:pPr>
  </w:style>
  <w:style w:type="paragraph" w:customStyle="1" w:styleId="afd">
    <w:name w:val="Колонтитул (левый)"/>
    <w:basedOn w:val="afc"/>
    <w:next w:val="a"/>
    <w:uiPriority w:val="99"/>
    <w:rPr>
      <w:sz w:val="14"/>
      <w:szCs w:val="14"/>
    </w:rPr>
  </w:style>
  <w:style w:type="paragraph" w:customStyle="1" w:styleId="afe">
    <w:name w:val="Текст (прав. подпись)"/>
    <w:basedOn w:val="a"/>
    <w:next w:val="a"/>
    <w:uiPriority w:val="99"/>
    <w:pPr>
      <w:ind w:firstLine="0"/>
      <w:jc w:val="right"/>
    </w:pPr>
  </w:style>
  <w:style w:type="paragraph" w:customStyle="1" w:styleId="aff">
    <w:name w:val="Колонтитул (правый)"/>
    <w:basedOn w:val="afe"/>
    <w:next w:val="a"/>
    <w:uiPriority w:val="99"/>
    <w:rPr>
      <w:sz w:val="14"/>
      <w:szCs w:val="14"/>
    </w:rPr>
  </w:style>
  <w:style w:type="paragraph" w:customStyle="1" w:styleId="aff0">
    <w:name w:val="Комментарий пользователя"/>
    <w:basedOn w:val="afa"/>
    <w:next w:val="a"/>
    <w:uiPriority w:val="99"/>
    <w:pPr>
      <w:jc w:val="left"/>
    </w:pPr>
    <w:rPr>
      <w:shd w:val="clear" w:color="auto" w:fill="FFDFE0"/>
    </w:rPr>
  </w:style>
  <w:style w:type="paragraph" w:customStyle="1" w:styleId="aff1">
    <w:name w:val="Куда обратиться?"/>
    <w:basedOn w:val="a6"/>
    <w:next w:val="a"/>
    <w:uiPriority w:val="99"/>
  </w:style>
  <w:style w:type="paragraph" w:customStyle="1" w:styleId="aff2">
    <w:name w:val="Моноширинный"/>
    <w:basedOn w:val="a"/>
    <w:next w:val="a"/>
    <w:uiPriority w:val="99"/>
    <w:pPr>
      <w:ind w:firstLine="0"/>
      <w:jc w:val="left"/>
    </w:pPr>
    <w:rPr>
      <w:rFonts w:ascii="Courier New" w:hAnsi="Courier New" w:cs="Courier New"/>
    </w:rPr>
  </w:style>
  <w:style w:type="character" w:customStyle="1" w:styleId="aff3">
    <w:name w:val="Найденные слова"/>
    <w:basedOn w:val="a3"/>
    <w:uiPriority w:val="99"/>
    <w:rPr>
      <w:shd w:val="clear" w:color="auto" w:fill="FFF580"/>
    </w:rPr>
  </w:style>
  <w:style w:type="paragraph" w:customStyle="1" w:styleId="aff4">
    <w:name w:val="Напишите нам"/>
    <w:basedOn w:val="a"/>
    <w:next w:val="a"/>
    <w:uiPriority w:val="99"/>
    <w:pPr>
      <w:spacing w:before="90" w:after="90"/>
      <w:ind w:left="180" w:right="180" w:firstLine="0"/>
    </w:pPr>
    <w:rPr>
      <w:sz w:val="20"/>
      <w:szCs w:val="20"/>
      <w:shd w:val="clear" w:color="auto" w:fill="EFFFAD"/>
    </w:rPr>
  </w:style>
  <w:style w:type="character" w:customStyle="1" w:styleId="aff5">
    <w:name w:val="Не вступил в силу"/>
    <w:basedOn w:val="a3"/>
    <w:uiPriority w:val="99"/>
    <w:rPr>
      <w:color w:val="000000"/>
      <w:shd w:val="clear" w:color="auto" w:fill="D8EDE8"/>
    </w:rPr>
  </w:style>
  <w:style w:type="paragraph" w:customStyle="1" w:styleId="aff6">
    <w:name w:val="Необходимые документы"/>
    <w:basedOn w:val="a6"/>
    <w:next w:val="a"/>
    <w:uiPriority w:val="99"/>
    <w:pPr>
      <w:ind w:firstLine="118"/>
    </w:pPr>
  </w:style>
  <w:style w:type="paragraph" w:customStyle="1" w:styleId="aff7">
    <w:name w:val="Нормальный (таблица)"/>
    <w:basedOn w:val="a"/>
    <w:next w:val="a"/>
    <w:uiPriority w:val="99"/>
    <w:pPr>
      <w:ind w:firstLine="0"/>
    </w:pPr>
  </w:style>
  <w:style w:type="paragraph" w:customStyle="1" w:styleId="aff8">
    <w:name w:val="Таблицы (моноширинный)"/>
    <w:basedOn w:val="a"/>
    <w:next w:val="a"/>
    <w:uiPriority w:val="99"/>
    <w:pPr>
      <w:ind w:firstLine="0"/>
      <w:jc w:val="left"/>
    </w:pPr>
    <w:rPr>
      <w:rFonts w:ascii="Courier New" w:hAnsi="Courier New" w:cs="Courier New"/>
    </w:rPr>
  </w:style>
  <w:style w:type="paragraph" w:customStyle="1" w:styleId="aff9">
    <w:name w:val="Оглавление"/>
    <w:basedOn w:val="aff8"/>
    <w:next w:val="a"/>
    <w:uiPriority w:val="99"/>
    <w:pPr>
      <w:ind w:left="140"/>
    </w:pPr>
  </w:style>
  <w:style w:type="character" w:customStyle="1" w:styleId="affa">
    <w:name w:val="Опечатки"/>
    <w:uiPriority w:val="99"/>
    <w:rPr>
      <w:color w:val="FF0000"/>
    </w:rPr>
  </w:style>
  <w:style w:type="paragraph" w:customStyle="1" w:styleId="affb">
    <w:name w:val="Переменная часть"/>
    <w:basedOn w:val="ac"/>
    <w:next w:val="a"/>
    <w:uiPriority w:val="99"/>
    <w:rPr>
      <w:sz w:val="18"/>
      <w:szCs w:val="18"/>
    </w:rPr>
  </w:style>
  <w:style w:type="paragraph" w:customStyle="1" w:styleId="affc">
    <w:name w:val="Подвал для информации об изменениях"/>
    <w:basedOn w:val="1"/>
    <w:next w:val="a"/>
    <w:uiPriority w:val="99"/>
    <w:pPr>
      <w:outlineLvl w:val="9"/>
    </w:pPr>
    <w:rPr>
      <w:b w:val="0"/>
      <w:bCs w:val="0"/>
      <w:sz w:val="18"/>
      <w:szCs w:val="18"/>
    </w:rPr>
  </w:style>
  <w:style w:type="paragraph" w:customStyle="1" w:styleId="affd">
    <w:name w:val="Подзаголовок для информации об изменениях"/>
    <w:basedOn w:val="af7"/>
    <w:next w:val="a"/>
    <w:uiPriority w:val="99"/>
    <w:rPr>
      <w:b/>
      <w:bCs/>
    </w:rPr>
  </w:style>
  <w:style w:type="paragraph" w:customStyle="1" w:styleId="affe">
    <w:name w:val="Подчёркнутый текст"/>
    <w:basedOn w:val="a"/>
    <w:next w:val="a"/>
    <w:uiPriority w:val="99"/>
    <w:pPr>
      <w:pBdr>
        <w:bottom w:val="single" w:sz="4" w:space="0" w:color="auto"/>
      </w:pBdr>
    </w:pPr>
  </w:style>
  <w:style w:type="paragraph" w:customStyle="1" w:styleId="afff">
    <w:name w:val="Постоянная часть"/>
    <w:basedOn w:val="ac"/>
    <w:next w:val="a"/>
    <w:uiPriority w:val="99"/>
    <w:rPr>
      <w:sz w:val="20"/>
      <w:szCs w:val="20"/>
    </w:rPr>
  </w:style>
  <w:style w:type="paragraph" w:customStyle="1" w:styleId="afff0">
    <w:name w:val="Прижатый влево"/>
    <w:basedOn w:val="a"/>
    <w:next w:val="a"/>
    <w:uiPriority w:val="99"/>
    <w:pPr>
      <w:ind w:firstLine="0"/>
      <w:jc w:val="left"/>
    </w:pPr>
  </w:style>
  <w:style w:type="paragraph" w:customStyle="1" w:styleId="afff1">
    <w:name w:val="Пример."/>
    <w:basedOn w:val="a6"/>
    <w:next w:val="a"/>
    <w:uiPriority w:val="99"/>
  </w:style>
  <w:style w:type="paragraph" w:customStyle="1" w:styleId="afff2">
    <w:name w:val="Примечание."/>
    <w:basedOn w:val="a6"/>
    <w:next w:val="a"/>
    <w:uiPriority w:val="99"/>
  </w:style>
  <w:style w:type="character" w:customStyle="1" w:styleId="afff3">
    <w:name w:val="Продолжение ссылки"/>
    <w:basedOn w:val="a4"/>
    <w:uiPriority w:val="99"/>
    <w:rPr>
      <w:color w:val="106BBE"/>
    </w:rPr>
  </w:style>
  <w:style w:type="paragraph" w:customStyle="1" w:styleId="afff4">
    <w:name w:val="Словарная статья"/>
    <w:basedOn w:val="a"/>
    <w:next w:val="a"/>
    <w:uiPriority w:val="99"/>
    <w:pPr>
      <w:ind w:right="118" w:firstLine="0"/>
    </w:pPr>
  </w:style>
  <w:style w:type="character" w:customStyle="1" w:styleId="afff5">
    <w:name w:val="Сравнение редакций"/>
    <w:basedOn w:val="a3"/>
    <w:uiPriority w:val="99"/>
  </w:style>
  <w:style w:type="character" w:customStyle="1" w:styleId="afff6">
    <w:name w:val="Сравнение редакций. Добавленный фрагмент"/>
    <w:uiPriority w:val="99"/>
    <w:rPr>
      <w:color w:val="000000"/>
      <w:shd w:val="clear" w:color="auto" w:fill="C1D7FF"/>
    </w:rPr>
  </w:style>
  <w:style w:type="character" w:customStyle="1" w:styleId="afff7">
    <w:name w:val="Сравнение редакций. Удаленный фрагмент"/>
    <w:uiPriority w:val="99"/>
    <w:rPr>
      <w:color w:val="000000"/>
      <w:shd w:val="clear" w:color="auto" w:fill="C4C413"/>
    </w:rPr>
  </w:style>
  <w:style w:type="paragraph" w:customStyle="1" w:styleId="afff8">
    <w:name w:val="Ссылка на официальную публикацию"/>
    <w:basedOn w:val="a"/>
    <w:next w:val="a"/>
    <w:uiPriority w:val="99"/>
  </w:style>
  <w:style w:type="character" w:customStyle="1" w:styleId="afff9">
    <w:name w:val="Ссылка на утративший силу документ"/>
    <w:basedOn w:val="a4"/>
    <w:uiPriority w:val="99"/>
    <w:rPr>
      <w:color w:val="749232"/>
    </w:rPr>
  </w:style>
  <w:style w:type="paragraph" w:customStyle="1" w:styleId="afffa">
    <w:name w:val="Текст в таблице"/>
    <w:basedOn w:val="aff7"/>
    <w:next w:val="a"/>
    <w:uiPriority w:val="99"/>
    <w:pPr>
      <w:ind w:firstLine="500"/>
    </w:pPr>
  </w:style>
  <w:style w:type="paragraph" w:customStyle="1" w:styleId="afffb">
    <w:name w:val="Текст ЭР (см. также)"/>
    <w:basedOn w:val="a"/>
    <w:next w:val="a"/>
    <w:uiPriority w:val="99"/>
    <w:pPr>
      <w:spacing w:before="200"/>
      <w:ind w:firstLine="0"/>
      <w:jc w:val="left"/>
    </w:pPr>
    <w:rPr>
      <w:sz w:val="20"/>
      <w:szCs w:val="20"/>
    </w:rPr>
  </w:style>
  <w:style w:type="paragraph" w:customStyle="1" w:styleId="afffc">
    <w:name w:val="Технический комментарий"/>
    <w:basedOn w:val="a"/>
    <w:next w:val="a"/>
    <w:uiPriority w:val="99"/>
    <w:pPr>
      <w:ind w:firstLine="0"/>
      <w:jc w:val="left"/>
    </w:pPr>
    <w:rPr>
      <w:color w:val="463F31"/>
      <w:shd w:val="clear" w:color="auto" w:fill="FFFFA6"/>
    </w:rPr>
  </w:style>
  <w:style w:type="character" w:customStyle="1" w:styleId="afffd">
    <w:name w:val="Утратил силу"/>
    <w:basedOn w:val="a3"/>
    <w:uiPriority w:val="99"/>
    <w:rPr>
      <w:strike/>
      <w:color w:val="666600"/>
    </w:rPr>
  </w:style>
  <w:style w:type="paragraph" w:customStyle="1" w:styleId="afffe">
    <w:name w:val="Формула"/>
    <w:basedOn w:val="a"/>
    <w:next w:val="a"/>
    <w:uiPriority w:val="99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ffff">
    <w:name w:val="Центрированный (таблица)"/>
    <w:basedOn w:val="aff7"/>
    <w:next w:val="a"/>
    <w:uiPriority w:val="99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pPr>
      <w:spacing w:before="300"/>
      <w:ind w:firstLine="0"/>
      <w:jc w:val="left"/>
    </w:pPr>
  </w:style>
  <w:style w:type="paragraph" w:styleId="affff0">
    <w:name w:val="header"/>
    <w:basedOn w:val="a"/>
    <w:link w:val="affff1"/>
    <w:uiPriority w:val="99"/>
    <w:unhideWhenUsed/>
    <w:rsid w:val="00D04067"/>
    <w:pPr>
      <w:tabs>
        <w:tab w:val="center" w:pos="4677"/>
        <w:tab w:val="right" w:pos="9355"/>
      </w:tabs>
    </w:pPr>
  </w:style>
  <w:style w:type="character" w:customStyle="1" w:styleId="affff1">
    <w:name w:val="Верхний колонтитул Знак"/>
    <w:basedOn w:val="a0"/>
    <w:link w:val="affff0"/>
    <w:uiPriority w:val="99"/>
    <w:rsid w:val="00D04067"/>
    <w:rPr>
      <w:rFonts w:ascii="Arial" w:hAnsi="Arial" w:cs="Arial"/>
      <w:sz w:val="24"/>
      <w:szCs w:val="24"/>
    </w:rPr>
  </w:style>
  <w:style w:type="paragraph" w:styleId="affff2">
    <w:name w:val="footer"/>
    <w:basedOn w:val="a"/>
    <w:link w:val="affff3"/>
    <w:uiPriority w:val="99"/>
    <w:unhideWhenUsed/>
    <w:rsid w:val="00D04067"/>
    <w:pPr>
      <w:tabs>
        <w:tab w:val="center" w:pos="4677"/>
        <w:tab w:val="right" w:pos="9355"/>
      </w:tabs>
    </w:pPr>
  </w:style>
  <w:style w:type="character" w:customStyle="1" w:styleId="affff3">
    <w:name w:val="Нижний колонтитул Знак"/>
    <w:basedOn w:val="a0"/>
    <w:link w:val="affff2"/>
    <w:uiPriority w:val="99"/>
    <w:rsid w:val="00D04067"/>
    <w:rPr>
      <w:rFonts w:ascii="Arial" w:hAnsi="Arial" w:cs="Arial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paragraph" w:styleId="2">
    <w:name w:val="heading 2"/>
    <w:basedOn w:val="1"/>
    <w:next w:val="a"/>
    <w:link w:val="20"/>
    <w:uiPriority w:val="99"/>
    <w:qFormat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Pr>
      <w:color w:val="106BBE"/>
    </w:rPr>
  </w:style>
  <w:style w:type="character" w:customStyle="1" w:styleId="a5">
    <w:name w:val="Активная гипертекстовая ссылка"/>
    <w:basedOn w:val="a4"/>
    <w:uiPriority w:val="99"/>
    <w:rPr>
      <w:color w:val="106BBE"/>
      <w:u w:val="single"/>
    </w:rPr>
  </w:style>
  <w:style w:type="paragraph" w:customStyle="1" w:styleId="a6">
    <w:name w:val="Внимание"/>
    <w:basedOn w:val="a"/>
    <w:next w:val="a"/>
    <w:uiPriority w:val="99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7">
    <w:name w:val="Внимание: криминал!!"/>
    <w:basedOn w:val="a6"/>
    <w:next w:val="a"/>
    <w:uiPriority w:val="99"/>
  </w:style>
  <w:style w:type="paragraph" w:customStyle="1" w:styleId="a8">
    <w:name w:val="Внимание: недобросовестность!"/>
    <w:basedOn w:val="a6"/>
    <w:next w:val="a"/>
    <w:uiPriority w:val="99"/>
  </w:style>
  <w:style w:type="character" w:customStyle="1" w:styleId="a9">
    <w:name w:val="Выделение для Базового Поиска"/>
    <w:basedOn w:val="a3"/>
    <w:uiPriority w:val="99"/>
    <w:rPr>
      <w:b/>
      <w:bCs/>
      <w:color w:val="0058A9"/>
    </w:rPr>
  </w:style>
  <w:style w:type="character" w:customStyle="1" w:styleId="aa">
    <w:name w:val="Выделение для Базового Поиска (курсив)"/>
    <w:basedOn w:val="a9"/>
    <w:uiPriority w:val="99"/>
    <w:rPr>
      <w:b/>
      <w:bCs/>
      <w:i/>
      <w:iCs/>
      <w:color w:val="0058A9"/>
    </w:rPr>
  </w:style>
  <w:style w:type="paragraph" w:customStyle="1" w:styleId="ab">
    <w:name w:val="Дочерний элемент списка"/>
    <w:basedOn w:val="a"/>
    <w:next w:val="a"/>
    <w:uiPriority w:val="99"/>
    <w:pPr>
      <w:ind w:firstLine="0"/>
    </w:pPr>
    <w:rPr>
      <w:color w:val="868381"/>
      <w:sz w:val="20"/>
      <w:szCs w:val="20"/>
    </w:rPr>
  </w:style>
  <w:style w:type="paragraph" w:customStyle="1" w:styleId="ac">
    <w:name w:val="Основное меню (преемственное)"/>
    <w:basedOn w:val="a"/>
    <w:next w:val="a"/>
    <w:uiPriority w:val="99"/>
    <w:rPr>
      <w:rFonts w:ascii="Verdana" w:hAnsi="Verdana" w:cs="Verdana"/>
      <w:sz w:val="22"/>
      <w:szCs w:val="22"/>
    </w:rPr>
  </w:style>
  <w:style w:type="paragraph" w:customStyle="1" w:styleId="ad">
    <w:name w:val="Заголовок"/>
    <w:basedOn w:val="ac"/>
    <w:next w:val="a"/>
    <w:uiPriority w:val="99"/>
    <w:rPr>
      <w:b/>
      <w:bCs/>
      <w:color w:val="0058A9"/>
      <w:shd w:val="clear" w:color="auto" w:fill="E0DFE3"/>
    </w:rPr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Pr>
      <w:b/>
      <w:bCs/>
      <w:sz w:val="28"/>
      <w:szCs w:val="28"/>
    </w:rPr>
  </w:style>
  <w:style w:type="paragraph" w:customStyle="1" w:styleId="ae">
    <w:name w:val="Заголовок группы контролов"/>
    <w:basedOn w:val="a"/>
    <w:next w:val="a"/>
    <w:uiPriority w:val="99"/>
    <w:rPr>
      <w:b/>
      <w:bCs/>
      <w:color w:val="000000"/>
    </w:rPr>
  </w:style>
  <w:style w:type="paragraph" w:customStyle="1" w:styleId="af">
    <w:name w:val="Заголовок для информации об изменениях"/>
    <w:basedOn w:val="1"/>
    <w:next w:val="a"/>
    <w:uiPriority w:val="99"/>
    <w:pPr>
      <w:spacing w:before="0"/>
      <w:outlineLvl w:val="9"/>
    </w:pPr>
    <w:rPr>
      <w:b w:val="0"/>
      <w:bCs w:val="0"/>
      <w:sz w:val="18"/>
      <w:szCs w:val="18"/>
      <w:shd w:val="clear" w:color="auto" w:fill="FFFFFF"/>
    </w:rPr>
  </w:style>
  <w:style w:type="paragraph" w:customStyle="1" w:styleId="af0">
    <w:name w:val="Заголовок распахивающейся части диалога"/>
    <w:basedOn w:val="a"/>
    <w:next w:val="a"/>
    <w:uiPriority w:val="99"/>
    <w:rPr>
      <w:i/>
      <w:iCs/>
      <w:color w:val="000080"/>
      <w:sz w:val="22"/>
      <w:szCs w:val="22"/>
    </w:rPr>
  </w:style>
  <w:style w:type="character" w:customStyle="1" w:styleId="af1">
    <w:name w:val="Заголовок своего сообщения"/>
    <w:basedOn w:val="a3"/>
    <w:uiPriority w:val="99"/>
    <w:rPr>
      <w:b/>
      <w:bCs/>
      <w:color w:val="26282F"/>
    </w:rPr>
  </w:style>
  <w:style w:type="paragraph" w:customStyle="1" w:styleId="af2">
    <w:name w:val="Заголовок статьи"/>
    <w:basedOn w:val="a"/>
    <w:next w:val="a"/>
    <w:uiPriority w:val="99"/>
    <w:pPr>
      <w:ind w:left="1612" w:hanging="892"/>
    </w:pPr>
  </w:style>
  <w:style w:type="character" w:customStyle="1" w:styleId="af3">
    <w:name w:val="Заголовок чужого сообщения"/>
    <w:basedOn w:val="a3"/>
    <w:uiPriority w:val="99"/>
    <w:rPr>
      <w:b/>
      <w:bCs/>
      <w:color w:val="FF0000"/>
    </w:rPr>
  </w:style>
  <w:style w:type="paragraph" w:customStyle="1" w:styleId="af4">
    <w:name w:val="Заголовок ЭР (левое окно)"/>
    <w:basedOn w:val="a"/>
    <w:next w:val="a"/>
    <w:uiPriority w:val="99"/>
    <w:pPr>
      <w:spacing w:before="300" w:after="250"/>
      <w:ind w:firstLine="0"/>
      <w:jc w:val="center"/>
    </w:pPr>
    <w:rPr>
      <w:b/>
      <w:bCs/>
      <w:color w:val="26282F"/>
      <w:sz w:val="26"/>
      <w:szCs w:val="26"/>
    </w:rPr>
  </w:style>
  <w:style w:type="paragraph" w:customStyle="1" w:styleId="af5">
    <w:name w:val="Заголовок ЭР (правое окно)"/>
    <w:basedOn w:val="af4"/>
    <w:next w:val="a"/>
    <w:uiPriority w:val="99"/>
    <w:pPr>
      <w:spacing w:after="0"/>
      <w:jc w:val="left"/>
    </w:pPr>
  </w:style>
  <w:style w:type="paragraph" w:customStyle="1" w:styleId="af6">
    <w:name w:val="Интерактивный заголовок"/>
    <w:basedOn w:val="ad"/>
    <w:next w:val="a"/>
    <w:uiPriority w:val="99"/>
    <w:rPr>
      <w:u w:val="single"/>
    </w:rPr>
  </w:style>
  <w:style w:type="paragraph" w:customStyle="1" w:styleId="af7">
    <w:name w:val="Текст информации об изменениях"/>
    <w:basedOn w:val="a"/>
    <w:next w:val="a"/>
    <w:uiPriority w:val="99"/>
    <w:rPr>
      <w:color w:val="353842"/>
      <w:sz w:val="18"/>
      <w:szCs w:val="18"/>
    </w:rPr>
  </w:style>
  <w:style w:type="paragraph" w:customStyle="1" w:styleId="af8">
    <w:name w:val="Информация об изменениях"/>
    <w:basedOn w:val="af7"/>
    <w:next w:val="a"/>
    <w:uiPriority w:val="99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9">
    <w:name w:val="Текст (справка)"/>
    <w:basedOn w:val="a"/>
    <w:next w:val="a"/>
    <w:uiPriority w:val="99"/>
    <w:pPr>
      <w:ind w:left="170" w:right="170" w:firstLine="0"/>
      <w:jc w:val="left"/>
    </w:pPr>
  </w:style>
  <w:style w:type="paragraph" w:customStyle="1" w:styleId="afa">
    <w:name w:val="Комментарий"/>
    <w:basedOn w:val="af9"/>
    <w:next w:val="a"/>
    <w:uiPriority w:val="99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b">
    <w:name w:val="Информация об изменениях документа"/>
    <w:basedOn w:val="afa"/>
    <w:next w:val="a"/>
    <w:uiPriority w:val="99"/>
    <w:rPr>
      <w:i/>
      <w:iCs/>
    </w:rPr>
  </w:style>
  <w:style w:type="paragraph" w:customStyle="1" w:styleId="afc">
    <w:name w:val="Текст (лев. подпись)"/>
    <w:basedOn w:val="a"/>
    <w:next w:val="a"/>
    <w:uiPriority w:val="99"/>
    <w:pPr>
      <w:ind w:firstLine="0"/>
      <w:jc w:val="left"/>
    </w:pPr>
  </w:style>
  <w:style w:type="paragraph" w:customStyle="1" w:styleId="afd">
    <w:name w:val="Колонтитул (левый)"/>
    <w:basedOn w:val="afc"/>
    <w:next w:val="a"/>
    <w:uiPriority w:val="99"/>
    <w:rPr>
      <w:sz w:val="14"/>
      <w:szCs w:val="14"/>
    </w:rPr>
  </w:style>
  <w:style w:type="paragraph" w:customStyle="1" w:styleId="afe">
    <w:name w:val="Текст (прав. подпись)"/>
    <w:basedOn w:val="a"/>
    <w:next w:val="a"/>
    <w:uiPriority w:val="99"/>
    <w:pPr>
      <w:ind w:firstLine="0"/>
      <w:jc w:val="right"/>
    </w:pPr>
  </w:style>
  <w:style w:type="paragraph" w:customStyle="1" w:styleId="aff">
    <w:name w:val="Колонтитул (правый)"/>
    <w:basedOn w:val="afe"/>
    <w:next w:val="a"/>
    <w:uiPriority w:val="99"/>
    <w:rPr>
      <w:sz w:val="14"/>
      <w:szCs w:val="14"/>
    </w:rPr>
  </w:style>
  <w:style w:type="paragraph" w:customStyle="1" w:styleId="aff0">
    <w:name w:val="Комментарий пользователя"/>
    <w:basedOn w:val="afa"/>
    <w:next w:val="a"/>
    <w:uiPriority w:val="99"/>
    <w:pPr>
      <w:jc w:val="left"/>
    </w:pPr>
    <w:rPr>
      <w:shd w:val="clear" w:color="auto" w:fill="FFDFE0"/>
    </w:rPr>
  </w:style>
  <w:style w:type="paragraph" w:customStyle="1" w:styleId="aff1">
    <w:name w:val="Куда обратиться?"/>
    <w:basedOn w:val="a6"/>
    <w:next w:val="a"/>
    <w:uiPriority w:val="99"/>
  </w:style>
  <w:style w:type="paragraph" w:customStyle="1" w:styleId="aff2">
    <w:name w:val="Моноширинный"/>
    <w:basedOn w:val="a"/>
    <w:next w:val="a"/>
    <w:uiPriority w:val="99"/>
    <w:pPr>
      <w:ind w:firstLine="0"/>
      <w:jc w:val="left"/>
    </w:pPr>
    <w:rPr>
      <w:rFonts w:ascii="Courier New" w:hAnsi="Courier New" w:cs="Courier New"/>
    </w:rPr>
  </w:style>
  <w:style w:type="character" w:customStyle="1" w:styleId="aff3">
    <w:name w:val="Найденные слова"/>
    <w:basedOn w:val="a3"/>
    <w:uiPriority w:val="99"/>
    <w:rPr>
      <w:shd w:val="clear" w:color="auto" w:fill="FFF580"/>
    </w:rPr>
  </w:style>
  <w:style w:type="paragraph" w:customStyle="1" w:styleId="aff4">
    <w:name w:val="Напишите нам"/>
    <w:basedOn w:val="a"/>
    <w:next w:val="a"/>
    <w:uiPriority w:val="99"/>
    <w:pPr>
      <w:spacing w:before="90" w:after="90"/>
      <w:ind w:left="180" w:right="180" w:firstLine="0"/>
    </w:pPr>
    <w:rPr>
      <w:sz w:val="20"/>
      <w:szCs w:val="20"/>
      <w:shd w:val="clear" w:color="auto" w:fill="EFFFAD"/>
    </w:rPr>
  </w:style>
  <w:style w:type="character" w:customStyle="1" w:styleId="aff5">
    <w:name w:val="Не вступил в силу"/>
    <w:basedOn w:val="a3"/>
    <w:uiPriority w:val="99"/>
    <w:rPr>
      <w:color w:val="000000"/>
      <w:shd w:val="clear" w:color="auto" w:fill="D8EDE8"/>
    </w:rPr>
  </w:style>
  <w:style w:type="paragraph" w:customStyle="1" w:styleId="aff6">
    <w:name w:val="Необходимые документы"/>
    <w:basedOn w:val="a6"/>
    <w:next w:val="a"/>
    <w:uiPriority w:val="99"/>
    <w:pPr>
      <w:ind w:firstLine="118"/>
    </w:pPr>
  </w:style>
  <w:style w:type="paragraph" w:customStyle="1" w:styleId="aff7">
    <w:name w:val="Нормальный (таблица)"/>
    <w:basedOn w:val="a"/>
    <w:next w:val="a"/>
    <w:uiPriority w:val="99"/>
    <w:pPr>
      <w:ind w:firstLine="0"/>
    </w:pPr>
  </w:style>
  <w:style w:type="paragraph" w:customStyle="1" w:styleId="aff8">
    <w:name w:val="Таблицы (моноширинный)"/>
    <w:basedOn w:val="a"/>
    <w:next w:val="a"/>
    <w:uiPriority w:val="99"/>
    <w:pPr>
      <w:ind w:firstLine="0"/>
      <w:jc w:val="left"/>
    </w:pPr>
    <w:rPr>
      <w:rFonts w:ascii="Courier New" w:hAnsi="Courier New" w:cs="Courier New"/>
    </w:rPr>
  </w:style>
  <w:style w:type="paragraph" w:customStyle="1" w:styleId="aff9">
    <w:name w:val="Оглавление"/>
    <w:basedOn w:val="aff8"/>
    <w:next w:val="a"/>
    <w:uiPriority w:val="99"/>
    <w:pPr>
      <w:ind w:left="140"/>
    </w:pPr>
  </w:style>
  <w:style w:type="character" w:customStyle="1" w:styleId="affa">
    <w:name w:val="Опечатки"/>
    <w:uiPriority w:val="99"/>
    <w:rPr>
      <w:color w:val="FF0000"/>
    </w:rPr>
  </w:style>
  <w:style w:type="paragraph" w:customStyle="1" w:styleId="affb">
    <w:name w:val="Переменная часть"/>
    <w:basedOn w:val="ac"/>
    <w:next w:val="a"/>
    <w:uiPriority w:val="99"/>
    <w:rPr>
      <w:sz w:val="18"/>
      <w:szCs w:val="18"/>
    </w:rPr>
  </w:style>
  <w:style w:type="paragraph" w:customStyle="1" w:styleId="affc">
    <w:name w:val="Подвал для информации об изменениях"/>
    <w:basedOn w:val="1"/>
    <w:next w:val="a"/>
    <w:uiPriority w:val="99"/>
    <w:pPr>
      <w:outlineLvl w:val="9"/>
    </w:pPr>
    <w:rPr>
      <w:b w:val="0"/>
      <w:bCs w:val="0"/>
      <w:sz w:val="18"/>
      <w:szCs w:val="18"/>
    </w:rPr>
  </w:style>
  <w:style w:type="paragraph" w:customStyle="1" w:styleId="affd">
    <w:name w:val="Подзаголовок для информации об изменениях"/>
    <w:basedOn w:val="af7"/>
    <w:next w:val="a"/>
    <w:uiPriority w:val="99"/>
    <w:rPr>
      <w:b/>
      <w:bCs/>
    </w:rPr>
  </w:style>
  <w:style w:type="paragraph" w:customStyle="1" w:styleId="affe">
    <w:name w:val="Подчёркнутый текст"/>
    <w:basedOn w:val="a"/>
    <w:next w:val="a"/>
    <w:uiPriority w:val="99"/>
    <w:pPr>
      <w:pBdr>
        <w:bottom w:val="single" w:sz="4" w:space="0" w:color="auto"/>
      </w:pBdr>
    </w:pPr>
  </w:style>
  <w:style w:type="paragraph" w:customStyle="1" w:styleId="afff">
    <w:name w:val="Постоянная часть"/>
    <w:basedOn w:val="ac"/>
    <w:next w:val="a"/>
    <w:uiPriority w:val="99"/>
    <w:rPr>
      <w:sz w:val="20"/>
      <w:szCs w:val="20"/>
    </w:rPr>
  </w:style>
  <w:style w:type="paragraph" w:customStyle="1" w:styleId="afff0">
    <w:name w:val="Прижатый влево"/>
    <w:basedOn w:val="a"/>
    <w:next w:val="a"/>
    <w:uiPriority w:val="99"/>
    <w:pPr>
      <w:ind w:firstLine="0"/>
      <w:jc w:val="left"/>
    </w:pPr>
  </w:style>
  <w:style w:type="paragraph" w:customStyle="1" w:styleId="afff1">
    <w:name w:val="Пример."/>
    <w:basedOn w:val="a6"/>
    <w:next w:val="a"/>
    <w:uiPriority w:val="99"/>
  </w:style>
  <w:style w:type="paragraph" w:customStyle="1" w:styleId="afff2">
    <w:name w:val="Примечание."/>
    <w:basedOn w:val="a6"/>
    <w:next w:val="a"/>
    <w:uiPriority w:val="99"/>
  </w:style>
  <w:style w:type="character" w:customStyle="1" w:styleId="afff3">
    <w:name w:val="Продолжение ссылки"/>
    <w:basedOn w:val="a4"/>
    <w:uiPriority w:val="99"/>
    <w:rPr>
      <w:color w:val="106BBE"/>
    </w:rPr>
  </w:style>
  <w:style w:type="paragraph" w:customStyle="1" w:styleId="afff4">
    <w:name w:val="Словарная статья"/>
    <w:basedOn w:val="a"/>
    <w:next w:val="a"/>
    <w:uiPriority w:val="99"/>
    <w:pPr>
      <w:ind w:right="118" w:firstLine="0"/>
    </w:pPr>
  </w:style>
  <w:style w:type="character" w:customStyle="1" w:styleId="afff5">
    <w:name w:val="Сравнение редакций"/>
    <w:basedOn w:val="a3"/>
    <w:uiPriority w:val="99"/>
  </w:style>
  <w:style w:type="character" w:customStyle="1" w:styleId="afff6">
    <w:name w:val="Сравнение редакций. Добавленный фрагмент"/>
    <w:uiPriority w:val="99"/>
    <w:rPr>
      <w:color w:val="000000"/>
      <w:shd w:val="clear" w:color="auto" w:fill="C1D7FF"/>
    </w:rPr>
  </w:style>
  <w:style w:type="character" w:customStyle="1" w:styleId="afff7">
    <w:name w:val="Сравнение редакций. Удаленный фрагмент"/>
    <w:uiPriority w:val="99"/>
    <w:rPr>
      <w:color w:val="000000"/>
      <w:shd w:val="clear" w:color="auto" w:fill="C4C413"/>
    </w:rPr>
  </w:style>
  <w:style w:type="paragraph" w:customStyle="1" w:styleId="afff8">
    <w:name w:val="Ссылка на официальную публикацию"/>
    <w:basedOn w:val="a"/>
    <w:next w:val="a"/>
    <w:uiPriority w:val="99"/>
  </w:style>
  <w:style w:type="character" w:customStyle="1" w:styleId="afff9">
    <w:name w:val="Ссылка на утративший силу документ"/>
    <w:basedOn w:val="a4"/>
    <w:uiPriority w:val="99"/>
    <w:rPr>
      <w:color w:val="749232"/>
    </w:rPr>
  </w:style>
  <w:style w:type="paragraph" w:customStyle="1" w:styleId="afffa">
    <w:name w:val="Текст в таблице"/>
    <w:basedOn w:val="aff7"/>
    <w:next w:val="a"/>
    <w:uiPriority w:val="99"/>
    <w:pPr>
      <w:ind w:firstLine="500"/>
    </w:pPr>
  </w:style>
  <w:style w:type="paragraph" w:customStyle="1" w:styleId="afffb">
    <w:name w:val="Текст ЭР (см. также)"/>
    <w:basedOn w:val="a"/>
    <w:next w:val="a"/>
    <w:uiPriority w:val="99"/>
    <w:pPr>
      <w:spacing w:before="200"/>
      <w:ind w:firstLine="0"/>
      <w:jc w:val="left"/>
    </w:pPr>
    <w:rPr>
      <w:sz w:val="20"/>
      <w:szCs w:val="20"/>
    </w:rPr>
  </w:style>
  <w:style w:type="paragraph" w:customStyle="1" w:styleId="afffc">
    <w:name w:val="Технический комментарий"/>
    <w:basedOn w:val="a"/>
    <w:next w:val="a"/>
    <w:uiPriority w:val="99"/>
    <w:pPr>
      <w:ind w:firstLine="0"/>
      <w:jc w:val="left"/>
    </w:pPr>
    <w:rPr>
      <w:color w:val="463F31"/>
      <w:shd w:val="clear" w:color="auto" w:fill="FFFFA6"/>
    </w:rPr>
  </w:style>
  <w:style w:type="character" w:customStyle="1" w:styleId="afffd">
    <w:name w:val="Утратил силу"/>
    <w:basedOn w:val="a3"/>
    <w:uiPriority w:val="99"/>
    <w:rPr>
      <w:strike/>
      <w:color w:val="666600"/>
    </w:rPr>
  </w:style>
  <w:style w:type="paragraph" w:customStyle="1" w:styleId="afffe">
    <w:name w:val="Формула"/>
    <w:basedOn w:val="a"/>
    <w:next w:val="a"/>
    <w:uiPriority w:val="99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ffff">
    <w:name w:val="Центрированный (таблица)"/>
    <w:basedOn w:val="aff7"/>
    <w:next w:val="a"/>
    <w:uiPriority w:val="99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pPr>
      <w:spacing w:before="300"/>
      <w:ind w:firstLine="0"/>
      <w:jc w:val="left"/>
    </w:pPr>
  </w:style>
  <w:style w:type="paragraph" w:styleId="affff0">
    <w:name w:val="header"/>
    <w:basedOn w:val="a"/>
    <w:link w:val="affff1"/>
    <w:uiPriority w:val="99"/>
    <w:unhideWhenUsed/>
    <w:rsid w:val="00D04067"/>
    <w:pPr>
      <w:tabs>
        <w:tab w:val="center" w:pos="4677"/>
        <w:tab w:val="right" w:pos="9355"/>
      </w:tabs>
    </w:pPr>
  </w:style>
  <w:style w:type="character" w:customStyle="1" w:styleId="affff1">
    <w:name w:val="Верхний колонтитул Знак"/>
    <w:basedOn w:val="a0"/>
    <w:link w:val="affff0"/>
    <w:uiPriority w:val="99"/>
    <w:rsid w:val="00D04067"/>
    <w:rPr>
      <w:rFonts w:ascii="Arial" w:hAnsi="Arial" w:cs="Arial"/>
      <w:sz w:val="24"/>
      <w:szCs w:val="24"/>
    </w:rPr>
  </w:style>
  <w:style w:type="paragraph" w:styleId="affff2">
    <w:name w:val="footer"/>
    <w:basedOn w:val="a"/>
    <w:link w:val="affff3"/>
    <w:uiPriority w:val="99"/>
    <w:unhideWhenUsed/>
    <w:rsid w:val="00D04067"/>
    <w:pPr>
      <w:tabs>
        <w:tab w:val="center" w:pos="4677"/>
        <w:tab w:val="right" w:pos="9355"/>
      </w:tabs>
    </w:pPr>
  </w:style>
  <w:style w:type="character" w:customStyle="1" w:styleId="affff3">
    <w:name w:val="Нижний колонтитул Знак"/>
    <w:basedOn w:val="a0"/>
    <w:link w:val="affff2"/>
    <w:uiPriority w:val="99"/>
    <w:rsid w:val="00D04067"/>
    <w:rPr>
      <w:rFonts w:ascii="Arial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39363.25" TargetMode="External"/><Relationship Id="rId13" Type="http://schemas.openxmlformats.org/officeDocument/2006/relationships/hyperlink" Target="garantF1://12084790.10000" TargetMode="External"/><Relationship Id="rId18" Type="http://schemas.openxmlformats.org/officeDocument/2006/relationships/hyperlink" Target="garantF1://70003036.8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garantF1://12039363.200" TargetMode="External"/><Relationship Id="rId12" Type="http://schemas.openxmlformats.org/officeDocument/2006/relationships/hyperlink" Target="garantF1://70127556.0" TargetMode="External"/><Relationship Id="rId17" Type="http://schemas.openxmlformats.org/officeDocument/2006/relationships/hyperlink" Target="garantF1://12039363.23" TargetMode="External"/><Relationship Id="rId2" Type="http://schemas.microsoft.com/office/2007/relationships/stylesWithEffects" Target="stylesWithEffects.xml"/><Relationship Id="rId16" Type="http://schemas.openxmlformats.org/officeDocument/2006/relationships/hyperlink" Target="garantF1://12084790.10000" TargetMode="External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garantF1://70103380.240116" TargetMode="External"/><Relationship Id="rId5" Type="http://schemas.openxmlformats.org/officeDocument/2006/relationships/footnotes" Target="footnotes.xml"/><Relationship Id="rId15" Type="http://schemas.openxmlformats.org/officeDocument/2006/relationships/hyperlink" Target="garantF1://70103380.240116" TargetMode="External"/><Relationship Id="rId10" Type="http://schemas.openxmlformats.org/officeDocument/2006/relationships/hyperlink" Target="garantF1://12084790.0" TargetMode="External"/><Relationship Id="rId19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garantF1://12084790.10000" TargetMode="External"/><Relationship Id="rId14" Type="http://schemas.openxmlformats.org/officeDocument/2006/relationships/hyperlink" Target="garantF1://12039363.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882</Words>
  <Characters>5032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НПП "Гарант-Сервис"</Company>
  <LinksUpToDate>false</LinksUpToDate>
  <CharactersWithSpaces>5903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НПП "Гарант-Сервис"</dc:creator>
  <cp:keywords/>
  <dc:description>Документ экспортирован из системы ГАРАНТ</dc:description>
  <cp:lastModifiedBy>Черкасова Юлия Викторовна</cp:lastModifiedBy>
  <cp:revision>2</cp:revision>
  <dcterms:created xsi:type="dcterms:W3CDTF">2015-10-08T09:08:00Z</dcterms:created>
  <dcterms:modified xsi:type="dcterms:W3CDTF">2015-10-08T09:08:00Z</dcterms:modified>
</cp:coreProperties>
</file>